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BA177" w14:textId="5E6A3B2D" w:rsidR="004D4904" w:rsidRPr="004D4904" w:rsidRDefault="00D04D15" w:rsidP="009F5F0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Diversity, Equity, and Inclusion Committee</w:t>
      </w:r>
    </w:p>
    <w:p w14:paraId="2F00BB83" w14:textId="48DE46D2" w:rsidR="009F5F0F" w:rsidRPr="00F4659A" w:rsidRDefault="009F5F0F" w:rsidP="009F5F0F">
      <w:pPr>
        <w:jc w:val="center"/>
        <w:rPr>
          <w:sz w:val="28"/>
          <w:szCs w:val="28"/>
        </w:rPr>
      </w:pPr>
      <w:r w:rsidRPr="00F4659A">
        <w:rPr>
          <w:sz w:val="28"/>
          <w:szCs w:val="28"/>
        </w:rPr>
        <w:t>Meeting Notes</w:t>
      </w:r>
    </w:p>
    <w:p w14:paraId="4A266C87" w14:textId="4675FF2B" w:rsidR="009F5F0F" w:rsidRPr="00F4659A" w:rsidRDefault="00B45D74" w:rsidP="009F5F0F">
      <w:pPr>
        <w:jc w:val="center"/>
      </w:pPr>
      <w:r>
        <w:t xml:space="preserve">May </w:t>
      </w:r>
      <w:r w:rsidR="000D2B85">
        <w:t>25</w:t>
      </w:r>
      <w:r>
        <w:t>, 2018</w:t>
      </w:r>
    </w:p>
    <w:p w14:paraId="3F1E4C03" w14:textId="341FB965" w:rsidR="009F5F0F" w:rsidRDefault="0040563C" w:rsidP="009F5F0F">
      <w:pPr>
        <w:jc w:val="center"/>
      </w:pPr>
      <w:r>
        <w:t>9</w:t>
      </w:r>
      <w:r w:rsidR="00D04D15">
        <w:t>:</w:t>
      </w:r>
      <w:r w:rsidR="00340BB4">
        <w:t>3</w:t>
      </w:r>
      <w:r w:rsidR="00D04D15">
        <w:t>0</w:t>
      </w:r>
      <w:r w:rsidR="001D32BD" w:rsidRPr="00F4659A">
        <w:t xml:space="preserve"> – </w:t>
      </w:r>
      <w:r>
        <w:t>1</w:t>
      </w:r>
      <w:r w:rsidR="00340BB4">
        <w:t>1</w:t>
      </w:r>
      <w:r w:rsidR="009F5F0F" w:rsidRPr="00F4659A">
        <w:t>:</w:t>
      </w:r>
      <w:r w:rsidR="00340BB4">
        <w:t>0</w:t>
      </w:r>
      <w:r w:rsidR="009F5F0F" w:rsidRPr="00F4659A">
        <w:t xml:space="preserve">0 </w:t>
      </w:r>
      <w:r>
        <w:t>a</w:t>
      </w:r>
      <w:r w:rsidR="009F5F0F" w:rsidRPr="00F4659A">
        <w:t>.m.</w:t>
      </w:r>
    </w:p>
    <w:p w14:paraId="753FCCAF" w14:textId="4EACEA74" w:rsidR="0025330B" w:rsidRDefault="0025330B" w:rsidP="009F5F0F">
      <w:pPr>
        <w:jc w:val="center"/>
      </w:pPr>
    </w:p>
    <w:p w14:paraId="5AAB4D90" w14:textId="4AC9448B" w:rsidR="00B45D74" w:rsidRDefault="00B45D74" w:rsidP="00B45D74">
      <w:r>
        <w:t xml:space="preserve">Jaime, John, Vanessa, Stephanie, Camilo, Caleb, Patrick, </w:t>
      </w:r>
      <w:r w:rsidR="00FD004E">
        <w:t>Lisa</w:t>
      </w:r>
      <w:r w:rsidR="00323EFA">
        <w:t xml:space="preserve"> Anh</w:t>
      </w:r>
      <w:r w:rsidR="00FD004E">
        <w:t>, Jairo</w:t>
      </w:r>
      <w:r w:rsidR="0091113A">
        <w:t>, Alissa</w:t>
      </w:r>
      <w:r w:rsidR="00FD004E">
        <w:t xml:space="preserve"> and </w:t>
      </w:r>
      <w:r>
        <w:t>Jenelle (recorder)</w:t>
      </w:r>
    </w:p>
    <w:p w14:paraId="00D0B347" w14:textId="77777777" w:rsidR="00B45D74" w:rsidRDefault="00B45D74" w:rsidP="009F5F0F">
      <w:pPr>
        <w:jc w:val="center"/>
      </w:pPr>
    </w:p>
    <w:p w14:paraId="62D6F989" w14:textId="77777777" w:rsidR="00601230" w:rsidRPr="00F4659A" w:rsidRDefault="00601230" w:rsidP="009F5F0F">
      <w:pPr>
        <w:jc w:val="center"/>
      </w:pPr>
    </w:p>
    <w:p w14:paraId="6BDDA82D" w14:textId="64392C75" w:rsidR="00F61CB2" w:rsidRDefault="009D3DDC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B45D74">
        <w:rPr>
          <w:rFonts w:cstheme="minorHAnsi"/>
          <w:b/>
          <w:sz w:val="24"/>
          <w:szCs w:val="24"/>
        </w:rPr>
        <w:t xml:space="preserve">Welcome </w:t>
      </w:r>
      <w:r w:rsidR="00283FE5" w:rsidRPr="00B45D74">
        <w:rPr>
          <w:rFonts w:cstheme="minorHAnsi"/>
          <w:b/>
          <w:sz w:val="24"/>
          <w:szCs w:val="24"/>
        </w:rPr>
        <w:t>&amp;</w:t>
      </w:r>
      <w:r w:rsidRPr="00B45D74">
        <w:rPr>
          <w:rFonts w:cstheme="minorHAnsi"/>
          <w:b/>
          <w:sz w:val="24"/>
          <w:szCs w:val="24"/>
        </w:rPr>
        <w:t xml:space="preserve"> </w:t>
      </w:r>
      <w:r w:rsidR="00283FE5" w:rsidRPr="00B45D74">
        <w:rPr>
          <w:rFonts w:cstheme="minorHAnsi"/>
          <w:b/>
          <w:sz w:val="24"/>
          <w:szCs w:val="24"/>
        </w:rPr>
        <w:t>Agenda Review</w:t>
      </w:r>
    </w:p>
    <w:p w14:paraId="006B5FB2" w14:textId="41D77122" w:rsidR="00FD004E" w:rsidRPr="00FD004E" w:rsidRDefault="00FD004E" w:rsidP="00FD00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reviewed the </w:t>
      </w:r>
      <w:r w:rsidR="0067531D">
        <w:rPr>
          <w:rFonts w:cstheme="minorHAnsi"/>
          <w:sz w:val="24"/>
          <w:szCs w:val="24"/>
        </w:rPr>
        <w:t xml:space="preserve">meeting agenda. </w:t>
      </w:r>
    </w:p>
    <w:p w14:paraId="220FD8E4" w14:textId="77777777" w:rsidR="00F61CB2" w:rsidRDefault="00F61CB2" w:rsidP="00F61CB2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275A9973" w14:textId="754AF2EE" w:rsidR="00F61CB2" w:rsidRDefault="00F61CB2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 meeting minutes</w:t>
      </w:r>
    </w:p>
    <w:p w14:paraId="575681B5" w14:textId="670B55B8" w:rsidR="00FD004E" w:rsidRPr="00FD004E" w:rsidRDefault="00FD004E" w:rsidP="00FD004E">
      <w:pPr>
        <w:rPr>
          <w:rFonts w:cstheme="minorHAnsi"/>
          <w:sz w:val="24"/>
          <w:szCs w:val="24"/>
        </w:rPr>
      </w:pPr>
      <w:r w:rsidRPr="00FD004E">
        <w:rPr>
          <w:rFonts w:cstheme="minorHAnsi"/>
          <w:sz w:val="24"/>
          <w:szCs w:val="24"/>
        </w:rPr>
        <w:t xml:space="preserve">Everyone reviewed the minutes </w:t>
      </w:r>
      <w:r>
        <w:rPr>
          <w:rFonts w:cstheme="minorHAnsi"/>
          <w:sz w:val="24"/>
          <w:szCs w:val="24"/>
        </w:rPr>
        <w:t>prior t</w:t>
      </w:r>
      <w:r w:rsidR="0067531D">
        <w:rPr>
          <w:rFonts w:cstheme="minorHAnsi"/>
          <w:sz w:val="24"/>
          <w:szCs w:val="24"/>
        </w:rPr>
        <w:t>o meeting, with the exception of</w:t>
      </w:r>
      <w:r>
        <w:rPr>
          <w:rFonts w:cstheme="minorHAnsi"/>
          <w:sz w:val="24"/>
          <w:szCs w:val="24"/>
        </w:rPr>
        <w:t xml:space="preserve"> May 11. Jaime gave the committee time to review those minutes. </w:t>
      </w:r>
      <w:r w:rsidR="0091113A">
        <w:rPr>
          <w:rFonts w:cstheme="minorHAnsi"/>
          <w:sz w:val="24"/>
          <w:szCs w:val="24"/>
        </w:rPr>
        <w:t xml:space="preserve">There were minor adjustments to the May 11 meeting minutes that Jaime made during the review. </w:t>
      </w:r>
      <w:r w:rsidR="0067531D">
        <w:rPr>
          <w:rFonts w:cstheme="minorHAnsi"/>
          <w:sz w:val="24"/>
          <w:szCs w:val="24"/>
        </w:rPr>
        <w:t xml:space="preserve">All minutes were approved. </w:t>
      </w:r>
      <w:r>
        <w:rPr>
          <w:rFonts w:cstheme="minorHAnsi"/>
          <w:sz w:val="24"/>
          <w:szCs w:val="24"/>
        </w:rPr>
        <w:t xml:space="preserve">Jaime will send to </w:t>
      </w:r>
      <w:r w:rsidR="0091113A">
        <w:rPr>
          <w:rFonts w:cstheme="minorHAnsi"/>
          <w:sz w:val="24"/>
          <w:szCs w:val="24"/>
        </w:rPr>
        <w:t>Beth to upload to the committee</w:t>
      </w:r>
      <w:r>
        <w:rPr>
          <w:rFonts w:cstheme="minorHAnsi"/>
          <w:sz w:val="24"/>
          <w:szCs w:val="24"/>
        </w:rPr>
        <w:t xml:space="preserve"> webpage.</w:t>
      </w:r>
    </w:p>
    <w:p w14:paraId="06E6D9AF" w14:textId="1263FEDF" w:rsidR="00F61CB2" w:rsidRPr="00F61CB2" w:rsidRDefault="00F61CB2" w:rsidP="00F61CB2">
      <w:pPr>
        <w:rPr>
          <w:rFonts w:cstheme="minorHAnsi"/>
          <w:b/>
          <w:sz w:val="24"/>
          <w:szCs w:val="24"/>
        </w:rPr>
      </w:pPr>
    </w:p>
    <w:p w14:paraId="24E507B5" w14:textId="581B0275" w:rsidR="004D4904" w:rsidRPr="00F61CB2" w:rsidRDefault="00B45D74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F61CB2">
        <w:rPr>
          <w:rFonts w:cstheme="minorHAnsi"/>
          <w:b/>
          <w:sz w:val="24"/>
          <w:szCs w:val="24"/>
        </w:rPr>
        <w:t>Subcommittee updates</w:t>
      </w:r>
    </w:p>
    <w:p w14:paraId="3D801D17" w14:textId="315F253C" w:rsidR="00340BB4" w:rsidRDefault="0091113A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Jaime shared the sub-committee descriptions that each team provided</w:t>
      </w:r>
      <w:r w:rsidR="0067531D">
        <w:rPr>
          <w:rFonts w:cstheme="minorHAnsi"/>
          <w:sz w:val="24"/>
          <w:szCs w:val="24"/>
        </w:rPr>
        <w:t xml:space="preserve"> (viewed on projector)</w:t>
      </w:r>
      <w:r w:rsidR="00E21F51">
        <w:rPr>
          <w:rFonts w:cstheme="minorHAnsi"/>
          <w:sz w:val="24"/>
          <w:szCs w:val="24"/>
        </w:rPr>
        <w:t xml:space="preserve">. The committee reviewed and approved. Jaime will add </w:t>
      </w:r>
      <w:r w:rsidR="0067531D">
        <w:rPr>
          <w:rFonts w:cstheme="minorHAnsi"/>
          <w:sz w:val="24"/>
          <w:szCs w:val="24"/>
        </w:rPr>
        <w:t xml:space="preserve">the descriptions </w:t>
      </w:r>
      <w:r w:rsidR="00E21F51">
        <w:rPr>
          <w:rFonts w:cstheme="minorHAnsi"/>
          <w:sz w:val="24"/>
          <w:szCs w:val="24"/>
        </w:rPr>
        <w:t>to the charter and the committee webpage.</w:t>
      </w:r>
    </w:p>
    <w:p w14:paraId="3DCDAFF3" w14:textId="7EEDC936" w:rsidR="00E21F51" w:rsidRDefault="00E21F51" w:rsidP="0091113A">
      <w:pPr>
        <w:rPr>
          <w:rFonts w:cstheme="minorHAnsi"/>
          <w:sz w:val="24"/>
          <w:szCs w:val="24"/>
        </w:rPr>
      </w:pPr>
    </w:p>
    <w:p w14:paraId="034D1089" w14:textId="3BFC5D65" w:rsidR="00E21F51" w:rsidRDefault="00693936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Considerations: The subcommittee will be meeting with the Multicultural Center staff on May 29</w:t>
      </w:r>
      <w:r w:rsidR="00E21F51">
        <w:rPr>
          <w:rFonts w:cstheme="minorHAnsi"/>
          <w:sz w:val="24"/>
          <w:szCs w:val="24"/>
        </w:rPr>
        <w:t>. John shared how the Multi-Cultural Center, ASG and International Student Support all fit under the umbrella of Student Life and Leadership.</w:t>
      </w:r>
    </w:p>
    <w:p w14:paraId="2FD86B86" w14:textId="6DC72B9A" w:rsidR="00E21F51" w:rsidRDefault="00E21F51" w:rsidP="0091113A">
      <w:pPr>
        <w:rPr>
          <w:rFonts w:cstheme="minorHAnsi"/>
          <w:sz w:val="24"/>
          <w:szCs w:val="24"/>
        </w:rPr>
      </w:pPr>
    </w:p>
    <w:p w14:paraId="0CE09781" w14:textId="533D32A6" w:rsidR="00E21F51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HB2864: </w:t>
      </w:r>
      <w:r w:rsidR="00323EFA">
        <w:rPr>
          <w:rFonts w:cstheme="minorHAnsi"/>
          <w:sz w:val="24"/>
          <w:szCs w:val="24"/>
        </w:rPr>
        <w:t xml:space="preserve">Jaime, Eboni, </w:t>
      </w:r>
      <w:r w:rsidR="0067531D">
        <w:rPr>
          <w:rFonts w:cstheme="minorHAnsi"/>
          <w:sz w:val="24"/>
          <w:szCs w:val="24"/>
        </w:rPr>
        <w:t xml:space="preserve">and Patrick met to discuss </w:t>
      </w:r>
      <w:r>
        <w:rPr>
          <w:rFonts w:cstheme="minorHAnsi"/>
          <w:sz w:val="24"/>
          <w:szCs w:val="24"/>
        </w:rPr>
        <w:t>what need</w:t>
      </w:r>
      <w:r w:rsidR="0067531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</w:t>
      </w:r>
      <w:r w:rsidR="0067531D">
        <w:rPr>
          <w:rFonts w:cstheme="minorHAnsi"/>
          <w:sz w:val="24"/>
          <w:szCs w:val="24"/>
        </w:rPr>
        <w:t xml:space="preserve"> be</w:t>
      </w:r>
      <w:r>
        <w:rPr>
          <w:rFonts w:cstheme="minorHAnsi"/>
          <w:sz w:val="24"/>
          <w:szCs w:val="24"/>
        </w:rPr>
        <w:t xml:space="preserve"> accomplish</w:t>
      </w:r>
      <w:r w:rsidR="0067531D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to address HB requirements. </w:t>
      </w:r>
      <w:r w:rsidR="0067531D">
        <w:rPr>
          <w:rFonts w:cstheme="minorHAnsi"/>
          <w:sz w:val="24"/>
          <w:szCs w:val="24"/>
        </w:rPr>
        <w:t xml:space="preserve">Merging </w:t>
      </w:r>
      <w:r>
        <w:rPr>
          <w:rFonts w:cstheme="minorHAnsi"/>
          <w:sz w:val="24"/>
          <w:szCs w:val="24"/>
        </w:rPr>
        <w:t xml:space="preserve">the requirements into the college’s strategic </w:t>
      </w:r>
      <w:r w:rsidR="00323EFA">
        <w:rPr>
          <w:rFonts w:cstheme="minorHAnsi"/>
          <w:sz w:val="24"/>
          <w:szCs w:val="24"/>
        </w:rPr>
        <w:t xml:space="preserve">diversity </w:t>
      </w:r>
      <w:r>
        <w:rPr>
          <w:rFonts w:cstheme="minorHAnsi"/>
          <w:sz w:val="24"/>
          <w:szCs w:val="24"/>
        </w:rPr>
        <w:t>plan</w:t>
      </w:r>
      <w:r w:rsidR="0067531D">
        <w:rPr>
          <w:rFonts w:cstheme="minorHAnsi"/>
          <w:sz w:val="24"/>
          <w:szCs w:val="24"/>
        </w:rPr>
        <w:t xml:space="preserve"> makes sense; however, t</w:t>
      </w:r>
      <w:r w:rsidR="003F7C9D">
        <w:rPr>
          <w:rFonts w:cstheme="minorHAnsi"/>
          <w:sz w:val="24"/>
          <w:szCs w:val="24"/>
        </w:rPr>
        <w:t>here is a need for baseline</w:t>
      </w:r>
      <w:r w:rsidR="0067531D">
        <w:rPr>
          <w:rFonts w:cstheme="minorHAnsi"/>
          <w:sz w:val="24"/>
          <w:szCs w:val="24"/>
        </w:rPr>
        <w:t xml:space="preserve"> data</w:t>
      </w:r>
      <w:r w:rsidR="003F7C9D">
        <w:rPr>
          <w:rFonts w:cstheme="minorHAnsi"/>
          <w:sz w:val="24"/>
          <w:szCs w:val="24"/>
        </w:rPr>
        <w:t>.</w:t>
      </w:r>
    </w:p>
    <w:p w14:paraId="0C5D0BF9" w14:textId="2FE2AF0B" w:rsidR="00E21F51" w:rsidRDefault="00E21F51" w:rsidP="0091113A">
      <w:pPr>
        <w:rPr>
          <w:rFonts w:cstheme="minorHAnsi"/>
          <w:sz w:val="24"/>
          <w:szCs w:val="24"/>
        </w:rPr>
      </w:pPr>
    </w:p>
    <w:p w14:paraId="2661F40B" w14:textId="41500336" w:rsidR="00E21F51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HR: </w:t>
      </w:r>
      <w:r w:rsidR="00323EF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nce a month meeting is not yet scheduled. Vanessa attended a training and learned things that she hopes to use as topics at the HR sub-committee meeting when scheduled. </w:t>
      </w:r>
    </w:p>
    <w:p w14:paraId="1D8004C1" w14:textId="203CF0FA" w:rsidR="00E21F51" w:rsidRDefault="00E21F51" w:rsidP="0091113A">
      <w:pPr>
        <w:rPr>
          <w:rFonts w:cstheme="minorHAnsi"/>
          <w:sz w:val="24"/>
          <w:szCs w:val="24"/>
        </w:rPr>
      </w:pPr>
    </w:p>
    <w:p w14:paraId="5CF56B61" w14:textId="4688447E" w:rsidR="00E21F51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Marketing and </w:t>
      </w:r>
      <w:r w:rsidR="00323EFA">
        <w:rPr>
          <w:rFonts w:cstheme="minorHAnsi"/>
          <w:sz w:val="24"/>
          <w:szCs w:val="24"/>
        </w:rPr>
        <w:t>Communications: H</w:t>
      </w:r>
      <w:r>
        <w:rPr>
          <w:rFonts w:cstheme="minorHAnsi"/>
          <w:sz w:val="24"/>
          <w:szCs w:val="24"/>
        </w:rPr>
        <w:t>ave not met yet.</w:t>
      </w:r>
    </w:p>
    <w:p w14:paraId="3DBBAC52" w14:textId="09E18494" w:rsidR="00E21F51" w:rsidRDefault="00E21F51" w:rsidP="0091113A">
      <w:pPr>
        <w:rPr>
          <w:rFonts w:cstheme="minorHAnsi"/>
          <w:sz w:val="24"/>
          <w:szCs w:val="24"/>
        </w:rPr>
      </w:pPr>
    </w:p>
    <w:p w14:paraId="2BA7E8A6" w14:textId="28185471" w:rsidR="00E21F51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</w:t>
      </w:r>
      <w:r w:rsidR="00323EFA">
        <w:rPr>
          <w:rFonts w:cstheme="minorHAnsi"/>
          <w:sz w:val="24"/>
          <w:szCs w:val="24"/>
        </w:rPr>
        <w:t>ources and Library: M</w:t>
      </w:r>
      <w:r>
        <w:rPr>
          <w:rFonts w:cstheme="minorHAnsi"/>
          <w:sz w:val="24"/>
          <w:szCs w:val="24"/>
        </w:rPr>
        <w:t>eetings not scheduled yet.</w:t>
      </w:r>
    </w:p>
    <w:p w14:paraId="3CD6BD69" w14:textId="77777777" w:rsidR="00E21F51" w:rsidRDefault="00E21F51" w:rsidP="0091113A">
      <w:pPr>
        <w:rPr>
          <w:rFonts w:cstheme="minorHAnsi"/>
          <w:sz w:val="24"/>
          <w:szCs w:val="24"/>
        </w:rPr>
      </w:pPr>
    </w:p>
    <w:p w14:paraId="47DEBE27" w14:textId="148F2805" w:rsidR="003F7C9D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Training: Camilo reported that he has contacted some agencies for training opportunities. </w:t>
      </w:r>
      <w:r w:rsidR="00323EFA">
        <w:rPr>
          <w:rFonts w:cstheme="minorHAnsi"/>
          <w:sz w:val="24"/>
          <w:szCs w:val="24"/>
        </w:rPr>
        <w:t xml:space="preserve">A training regarding DACA is scheduled for </w:t>
      </w:r>
      <w:r>
        <w:rPr>
          <w:rFonts w:cstheme="minorHAnsi"/>
          <w:sz w:val="24"/>
          <w:szCs w:val="24"/>
        </w:rPr>
        <w:t>Aug. 1</w:t>
      </w:r>
      <w:r w:rsidR="00323EFA">
        <w:rPr>
          <w:rFonts w:cstheme="minorHAnsi"/>
          <w:sz w:val="24"/>
          <w:szCs w:val="24"/>
        </w:rPr>
        <w:t>. Safe Z</w:t>
      </w:r>
      <w:r>
        <w:rPr>
          <w:rFonts w:cstheme="minorHAnsi"/>
          <w:sz w:val="24"/>
          <w:szCs w:val="24"/>
        </w:rPr>
        <w:t xml:space="preserve">one training will be Oct. 11. </w:t>
      </w:r>
    </w:p>
    <w:p w14:paraId="0AFA6D51" w14:textId="77777777" w:rsidR="003F7C9D" w:rsidRDefault="003F7C9D" w:rsidP="0091113A">
      <w:pPr>
        <w:rPr>
          <w:rFonts w:cstheme="minorHAnsi"/>
          <w:sz w:val="24"/>
          <w:szCs w:val="24"/>
        </w:rPr>
      </w:pPr>
    </w:p>
    <w:p w14:paraId="3D5A3734" w14:textId="08C854AF" w:rsidR="003F7C9D" w:rsidRDefault="00E21F51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shared that we will have the opportunity to do an in-service </w:t>
      </w:r>
      <w:r w:rsidR="00012982">
        <w:rPr>
          <w:rFonts w:cstheme="minorHAnsi"/>
          <w:sz w:val="24"/>
          <w:szCs w:val="24"/>
        </w:rPr>
        <w:t>training</w:t>
      </w:r>
      <w:r>
        <w:rPr>
          <w:rFonts w:cstheme="minorHAnsi"/>
          <w:sz w:val="24"/>
          <w:szCs w:val="24"/>
        </w:rPr>
        <w:t xml:space="preserve"> for fall</w:t>
      </w:r>
      <w:r w:rsidR="003F7C9D">
        <w:rPr>
          <w:rFonts w:cstheme="minorHAnsi"/>
          <w:sz w:val="24"/>
          <w:szCs w:val="24"/>
        </w:rPr>
        <w:t xml:space="preserve">. The committee brainstormed some ideas for what the in-service </w:t>
      </w:r>
      <w:r w:rsidR="00012982">
        <w:rPr>
          <w:rFonts w:cstheme="minorHAnsi"/>
          <w:sz w:val="24"/>
          <w:szCs w:val="24"/>
        </w:rPr>
        <w:t>training focus would be:</w:t>
      </w:r>
      <w:r w:rsidR="003F7C9D">
        <w:rPr>
          <w:rFonts w:cstheme="minorHAnsi"/>
          <w:sz w:val="24"/>
          <w:szCs w:val="24"/>
        </w:rPr>
        <w:t xml:space="preserve"> </w:t>
      </w:r>
    </w:p>
    <w:p w14:paraId="718B3FE8" w14:textId="77777777" w:rsidR="003F7C9D" w:rsidRDefault="003F7C9D" w:rsidP="0091113A">
      <w:pPr>
        <w:rPr>
          <w:rFonts w:cstheme="minorHAnsi"/>
          <w:sz w:val="24"/>
          <w:szCs w:val="24"/>
        </w:rPr>
      </w:pPr>
    </w:p>
    <w:p w14:paraId="353CA351" w14:textId="1BB3954C" w:rsidR="00012982" w:rsidRPr="00012982" w:rsidRDefault="00012982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W</w:t>
      </w:r>
      <w:r w:rsidR="003F7C9D" w:rsidRPr="00012982">
        <w:rPr>
          <w:rFonts w:cstheme="minorHAnsi"/>
          <w:sz w:val="24"/>
          <w:szCs w:val="24"/>
        </w:rPr>
        <w:t xml:space="preserve">hat the DEI </w:t>
      </w:r>
      <w:r w:rsidR="00323EFA">
        <w:rPr>
          <w:rFonts w:cstheme="minorHAnsi"/>
          <w:sz w:val="24"/>
          <w:szCs w:val="24"/>
        </w:rPr>
        <w:t xml:space="preserve">Committee </w:t>
      </w:r>
      <w:r w:rsidR="003F7C9D" w:rsidRPr="00012982">
        <w:rPr>
          <w:rFonts w:cstheme="minorHAnsi"/>
          <w:sz w:val="24"/>
          <w:szCs w:val="24"/>
        </w:rPr>
        <w:t>is, structure and sub-committees</w:t>
      </w:r>
    </w:p>
    <w:p w14:paraId="79019D1A" w14:textId="1F0A83C4" w:rsidR="003F7C9D" w:rsidRPr="00012982" w:rsidRDefault="00012982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H</w:t>
      </w:r>
      <w:r w:rsidR="003F7C9D" w:rsidRPr="00012982">
        <w:rPr>
          <w:rFonts w:cstheme="minorHAnsi"/>
          <w:sz w:val="24"/>
          <w:szCs w:val="24"/>
        </w:rPr>
        <w:t xml:space="preserve">ow to get involved </w:t>
      </w:r>
    </w:p>
    <w:p w14:paraId="4C3D6C3E" w14:textId="50A0D174" w:rsidR="003F7C9D" w:rsidRPr="00012982" w:rsidRDefault="003F7C9D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Implicit bias</w:t>
      </w:r>
    </w:p>
    <w:p w14:paraId="4490309F" w14:textId="0A1DC5E6" w:rsidR="003F7C9D" w:rsidRPr="00012982" w:rsidRDefault="00012982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lastRenderedPageBreak/>
        <w:t>Icebreaker</w:t>
      </w:r>
    </w:p>
    <w:p w14:paraId="4AF64E8C" w14:textId="77777777" w:rsidR="003F7C9D" w:rsidRPr="00012982" w:rsidRDefault="003F7C9D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An abbreviated “BaFa-BaFa”</w:t>
      </w:r>
    </w:p>
    <w:p w14:paraId="493A57C2" w14:textId="77777777" w:rsidR="003F7C9D" w:rsidRPr="00012982" w:rsidRDefault="003F7C9D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Training calendar</w:t>
      </w:r>
    </w:p>
    <w:p w14:paraId="15B8B7CF" w14:textId="7E0B578F" w:rsidR="003F7C9D" w:rsidRPr="00012982" w:rsidRDefault="003F7C9D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Survey</w:t>
      </w:r>
      <w:r w:rsidR="00012982" w:rsidRPr="00012982">
        <w:rPr>
          <w:rFonts w:cstheme="minorHAnsi"/>
          <w:sz w:val="24"/>
          <w:szCs w:val="24"/>
        </w:rPr>
        <w:t xml:space="preserve"> – for baseline</w:t>
      </w:r>
    </w:p>
    <w:p w14:paraId="127AFF46" w14:textId="77777777" w:rsidR="003F7C9D" w:rsidRPr="00012982" w:rsidRDefault="003F7C9D" w:rsidP="00012982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12982">
        <w:rPr>
          <w:rFonts w:cstheme="minorHAnsi"/>
          <w:sz w:val="24"/>
          <w:szCs w:val="24"/>
        </w:rPr>
        <w:t>Resources offered</w:t>
      </w:r>
    </w:p>
    <w:p w14:paraId="5B59503E" w14:textId="77777777" w:rsidR="003F7C9D" w:rsidRDefault="003F7C9D" w:rsidP="0091113A">
      <w:pPr>
        <w:rPr>
          <w:rFonts w:cstheme="minorHAnsi"/>
          <w:sz w:val="24"/>
          <w:szCs w:val="24"/>
        </w:rPr>
      </w:pPr>
    </w:p>
    <w:p w14:paraId="730F653D" w14:textId="390396F6" w:rsidR="00E21F51" w:rsidRPr="0091113A" w:rsidRDefault="00FC2A43" w:rsidP="009111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 of the training sub-committee can lead the charge of designing the in-service workshop</w:t>
      </w:r>
      <w:r w:rsidR="00012982">
        <w:rPr>
          <w:rFonts w:cstheme="minorHAnsi"/>
          <w:sz w:val="24"/>
          <w:szCs w:val="24"/>
        </w:rPr>
        <w:t>. John will assist.</w:t>
      </w:r>
    </w:p>
    <w:p w14:paraId="09D1FEFA" w14:textId="77777777" w:rsidR="0091113A" w:rsidRPr="00B45D74" w:rsidRDefault="0091113A" w:rsidP="00340BB4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333D0CD3" w14:textId="2AD3E480" w:rsidR="00340BB4" w:rsidRDefault="00F61CB2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Strategic plan development</w:t>
      </w:r>
    </w:p>
    <w:p w14:paraId="1D41562F" w14:textId="7D83AF1B" w:rsidR="00323EFA" w:rsidRDefault="003F7C9D" w:rsidP="003F7C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Jaime provided brief overview</w:t>
      </w:r>
      <w:r w:rsidR="00012982">
        <w:rPr>
          <w:rFonts w:cstheme="minorHAnsi"/>
          <w:sz w:val="24"/>
          <w:szCs w:val="24"/>
        </w:rPr>
        <w:t xml:space="preserve"> and explained the need, as developing a strategic plan is in the charter</w:t>
      </w:r>
      <w:r>
        <w:rPr>
          <w:rFonts w:cstheme="minorHAnsi"/>
          <w:sz w:val="24"/>
          <w:szCs w:val="24"/>
        </w:rPr>
        <w:t xml:space="preserve">. </w:t>
      </w:r>
      <w:r w:rsidR="00323EFA">
        <w:rPr>
          <w:rFonts w:cstheme="minorHAnsi"/>
          <w:sz w:val="24"/>
          <w:szCs w:val="24"/>
        </w:rPr>
        <w:t>She provided a possible strategic plan framework (which align with needs/requirements of HB 2864):</w:t>
      </w:r>
    </w:p>
    <w:p w14:paraId="474488C8" w14:textId="651A85A2" w:rsidR="003F7C9D" w:rsidRPr="00C5305A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Mission</w:t>
      </w:r>
      <w:r w:rsidR="00323EFA">
        <w:rPr>
          <w:rFonts w:cstheme="minorHAnsi"/>
          <w:sz w:val="24"/>
          <w:szCs w:val="24"/>
        </w:rPr>
        <w:t xml:space="preserve"> (in DEI Charter)</w:t>
      </w:r>
    </w:p>
    <w:p w14:paraId="5A2B1255" w14:textId="3D86BF0C" w:rsidR="003F7C9D" w:rsidRPr="00C5305A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Purpose</w:t>
      </w:r>
      <w:r w:rsidR="00323EFA">
        <w:rPr>
          <w:rFonts w:cstheme="minorHAnsi"/>
          <w:sz w:val="24"/>
          <w:szCs w:val="24"/>
        </w:rPr>
        <w:t xml:space="preserve"> (in DEI Charter)</w:t>
      </w:r>
    </w:p>
    <w:p w14:paraId="535567B5" w14:textId="11610C76" w:rsidR="003F7C9D" w:rsidRPr="00C5305A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Goals (2-5 year</w:t>
      </w:r>
      <w:r w:rsidR="00323EFA">
        <w:rPr>
          <w:rFonts w:cstheme="minorHAnsi"/>
          <w:sz w:val="24"/>
          <w:szCs w:val="24"/>
        </w:rPr>
        <w:t xml:space="preserve"> goals</w:t>
      </w:r>
      <w:r w:rsidRPr="00C5305A">
        <w:rPr>
          <w:rFonts w:cstheme="minorHAnsi"/>
          <w:sz w:val="24"/>
          <w:szCs w:val="24"/>
        </w:rPr>
        <w:t>)</w:t>
      </w:r>
    </w:p>
    <w:p w14:paraId="3DC009CF" w14:textId="7D846FA1" w:rsidR="003F7C9D" w:rsidRPr="00C5305A" w:rsidRDefault="003F7C9D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Hiring diverse employees</w:t>
      </w:r>
    </w:p>
    <w:p w14:paraId="5CBB78DC" w14:textId="23E14849" w:rsidR="003F7C9D" w:rsidRP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More equity-focused lens with Guided Pathways – how do they integrate</w:t>
      </w:r>
      <w:r>
        <w:rPr>
          <w:rFonts w:cstheme="minorHAnsi"/>
          <w:sz w:val="24"/>
          <w:szCs w:val="24"/>
        </w:rPr>
        <w:t>?</w:t>
      </w:r>
    </w:p>
    <w:p w14:paraId="3FFBA795" w14:textId="689AA011" w:rsid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Tra</w:t>
      </w:r>
      <w:r>
        <w:rPr>
          <w:rFonts w:cstheme="minorHAnsi"/>
          <w:sz w:val="24"/>
          <w:szCs w:val="24"/>
        </w:rPr>
        <w:t xml:space="preserve">ining for employees </w:t>
      </w:r>
    </w:p>
    <w:p w14:paraId="0EFBAAA8" w14:textId="7EC99406" w:rsid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student awareness</w:t>
      </w:r>
    </w:p>
    <w:p w14:paraId="16409F85" w14:textId="13FFF625" w:rsid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 retention practices of diverse employees</w:t>
      </w:r>
    </w:p>
    <w:p w14:paraId="5D9292BA" w14:textId="4CF8AF47" w:rsid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cultural competency standards</w:t>
      </w:r>
    </w:p>
    <w:p w14:paraId="7B6920AA" w14:textId="79C8E366" w:rsidR="00C5305A" w:rsidRPr="00C5305A" w:rsidRDefault="00C5305A" w:rsidP="00C5305A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Equity framework to guide decision-making processes</w:t>
      </w:r>
    </w:p>
    <w:p w14:paraId="14987F0B" w14:textId="00E46867" w:rsidR="003F7C9D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Objectives/activities</w:t>
      </w:r>
    </w:p>
    <w:p w14:paraId="5585F89B" w14:textId="3763C240" w:rsidR="00761E34" w:rsidRDefault="00941C1C" w:rsidP="00761E34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</w:t>
      </w:r>
      <w:r w:rsidR="00761E34">
        <w:rPr>
          <w:rFonts w:cstheme="minorHAnsi"/>
          <w:sz w:val="24"/>
          <w:szCs w:val="24"/>
        </w:rPr>
        <w:t xml:space="preserve"> climate survey has exis</w:t>
      </w:r>
      <w:r w:rsidR="00012982">
        <w:rPr>
          <w:rFonts w:cstheme="minorHAnsi"/>
          <w:sz w:val="24"/>
          <w:szCs w:val="24"/>
        </w:rPr>
        <w:t>ting cycle (student-focused in s</w:t>
      </w:r>
      <w:r w:rsidR="00761E34">
        <w:rPr>
          <w:rFonts w:cstheme="minorHAnsi"/>
          <w:sz w:val="24"/>
          <w:szCs w:val="24"/>
        </w:rPr>
        <w:t>pring 2019). Stephanie and Jenelle were part of a staff climate survey. Jenelle can share if necessary.</w:t>
      </w:r>
    </w:p>
    <w:p w14:paraId="6F4F2D5E" w14:textId="491643E4" w:rsidR="00111D25" w:rsidRPr="00C5305A" w:rsidRDefault="00111D25" w:rsidP="00761E34">
      <w:pPr>
        <w:pStyle w:val="ListParagraph"/>
        <w:numPr>
          <w:ilvl w:val="1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survey – find something from other institutions, aim for fall with time to push back if possible</w:t>
      </w:r>
    </w:p>
    <w:p w14:paraId="3E8FFF62" w14:textId="5004CA32" w:rsidR="003F7C9D" w:rsidRPr="00C5305A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KPI</w:t>
      </w:r>
      <w:r w:rsidR="00C353B7">
        <w:rPr>
          <w:rFonts w:cstheme="minorHAnsi"/>
          <w:sz w:val="24"/>
          <w:szCs w:val="24"/>
        </w:rPr>
        <w:t xml:space="preserve"> (Key Performance Indicators)</w:t>
      </w:r>
    </w:p>
    <w:p w14:paraId="0C4C54CF" w14:textId="58153904" w:rsidR="003F7C9D" w:rsidRPr="00C5305A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Assessment</w:t>
      </w:r>
    </w:p>
    <w:p w14:paraId="21A405E8" w14:textId="042C067D" w:rsidR="003F7C9D" w:rsidRDefault="003F7C9D" w:rsidP="00C5305A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C5305A">
        <w:rPr>
          <w:rFonts w:cstheme="minorHAnsi"/>
          <w:sz w:val="24"/>
          <w:szCs w:val="24"/>
        </w:rPr>
        <w:t>Resource need</w:t>
      </w:r>
    </w:p>
    <w:p w14:paraId="2801A44E" w14:textId="50780D6F" w:rsidR="00323EFA" w:rsidRDefault="00323EFA" w:rsidP="00323EFA">
      <w:pPr>
        <w:rPr>
          <w:rFonts w:cstheme="minorHAnsi"/>
          <w:sz w:val="24"/>
          <w:szCs w:val="24"/>
        </w:rPr>
      </w:pPr>
    </w:p>
    <w:p w14:paraId="28A8376A" w14:textId="464A7D09" w:rsidR="00323EFA" w:rsidRPr="00323EFA" w:rsidRDefault="00323EFA" w:rsidP="00323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June 8 meeting will consist of small group work reviewing example diversity plans and goals of other organizations.  </w:t>
      </w:r>
    </w:p>
    <w:p w14:paraId="797FF279" w14:textId="77777777" w:rsidR="00AD57FC" w:rsidRDefault="00AD57FC" w:rsidP="001B58E0">
      <w:pPr>
        <w:rPr>
          <w:rFonts w:cstheme="minorHAnsi"/>
          <w:sz w:val="24"/>
          <w:szCs w:val="24"/>
        </w:rPr>
      </w:pPr>
    </w:p>
    <w:p w14:paraId="4821C2F5" w14:textId="5845E67D" w:rsidR="00340BB4" w:rsidRPr="00B45D74" w:rsidRDefault="00F61CB2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Summer term meetings</w:t>
      </w:r>
    </w:p>
    <w:p w14:paraId="365CDF70" w14:textId="748D6059" w:rsidR="00012982" w:rsidRDefault="00012982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 discussed possible meetings during the summer; some committee members are not on campus during summer and/or have other obligations, so that is something to consider. There were some reservations about having meetings when not everyone could participate – can do small group work, but save decisions for when everyone is available. Other suggestions included:</w:t>
      </w:r>
    </w:p>
    <w:p w14:paraId="1B535AB0" w14:textId="77777777" w:rsidR="005A288D" w:rsidRPr="00323EFA" w:rsidRDefault="005A288D" w:rsidP="00323EFA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323EFA">
        <w:rPr>
          <w:rFonts w:cstheme="minorHAnsi"/>
          <w:sz w:val="24"/>
          <w:szCs w:val="24"/>
        </w:rPr>
        <w:t>S</w:t>
      </w:r>
      <w:r w:rsidR="00834050" w:rsidRPr="00323EFA">
        <w:rPr>
          <w:rFonts w:cstheme="minorHAnsi"/>
          <w:sz w:val="24"/>
          <w:szCs w:val="24"/>
        </w:rPr>
        <w:t>hare information</w:t>
      </w:r>
      <w:r w:rsidRPr="00323EFA">
        <w:rPr>
          <w:rFonts w:cstheme="minorHAnsi"/>
          <w:sz w:val="24"/>
          <w:szCs w:val="24"/>
        </w:rPr>
        <w:t xml:space="preserve"> on Moodle with scheduled times to check</w:t>
      </w:r>
    </w:p>
    <w:p w14:paraId="5F42E581" w14:textId="77777777" w:rsidR="005A288D" w:rsidRPr="00323EFA" w:rsidRDefault="005A288D" w:rsidP="00323EFA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323EFA">
        <w:rPr>
          <w:rFonts w:cstheme="minorHAnsi"/>
          <w:sz w:val="24"/>
          <w:szCs w:val="24"/>
        </w:rPr>
        <w:t>S</w:t>
      </w:r>
      <w:r w:rsidR="00834050" w:rsidRPr="00323EFA">
        <w:rPr>
          <w:rFonts w:cstheme="minorHAnsi"/>
          <w:sz w:val="24"/>
          <w:szCs w:val="24"/>
        </w:rPr>
        <w:t xml:space="preserve">chedule a couple </w:t>
      </w:r>
      <w:r w:rsidRPr="00323EFA">
        <w:rPr>
          <w:rFonts w:cstheme="minorHAnsi"/>
          <w:sz w:val="24"/>
          <w:szCs w:val="24"/>
        </w:rPr>
        <w:t xml:space="preserve">meetings </w:t>
      </w:r>
      <w:r w:rsidR="00834050" w:rsidRPr="00323EFA">
        <w:rPr>
          <w:rFonts w:cstheme="minorHAnsi"/>
          <w:sz w:val="24"/>
          <w:szCs w:val="24"/>
        </w:rPr>
        <w:t>during the summer to review tasks</w:t>
      </w:r>
    </w:p>
    <w:p w14:paraId="5421876E" w14:textId="3DFCD26A" w:rsidR="004A388C" w:rsidRPr="00323EFA" w:rsidRDefault="005A288D" w:rsidP="00323EFA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323EFA">
        <w:rPr>
          <w:rFonts w:cstheme="minorHAnsi"/>
          <w:sz w:val="24"/>
          <w:szCs w:val="24"/>
        </w:rPr>
        <w:t>Assess w</w:t>
      </w:r>
      <w:r w:rsidR="00834050" w:rsidRPr="00323EFA">
        <w:rPr>
          <w:rFonts w:cstheme="minorHAnsi"/>
          <w:sz w:val="24"/>
          <w:szCs w:val="24"/>
        </w:rPr>
        <w:t>hat work needs to be accomplished before fall</w:t>
      </w:r>
      <w:r w:rsidRPr="00323EFA">
        <w:rPr>
          <w:rFonts w:cstheme="minorHAnsi"/>
          <w:sz w:val="24"/>
          <w:szCs w:val="24"/>
        </w:rPr>
        <w:t xml:space="preserve"> and assign tasks accordingly</w:t>
      </w:r>
      <w:r w:rsidR="00834050" w:rsidRPr="00323EFA">
        <w:rPr>
          <w:rFonts w:cstheme="minorHAnsi"/>
          <w:sz w:val="24"/>
          <w:szCs w:val="24"/>
        </w:rPr>
        <w:t xml:space="preserve"> </w:t>
      </w:r>
    </w:p>
    <w:p w14:paraId="6C5E0873" w14:textId="55195DE8" w:rsidR="00834050" w:rsidRDefault="00834050" w:rsidP="00BD2ECF">
      <w:pPr>
        <w:rPr>
          <w:rFonts w:cstheme="minorHAnsi"/>
          <w:sz w:val="24"/>
          <w:szCs w:val="24"/>
        </w:rPr>
      </w:pPr>
    </w:p>
    <w:p w14:paraId="493480D2" w14:textId="0EFBDB55" w:rsidR="00323EFA" w:rsidRPr="00941C1C" w:rsidRDefault="00372E3A" w:rsidP="00BD2ECF">
      <w:pPr>
        <w:rPr>
          <w:rFonts w:cstheme="minorHAnsi"/>
          <w:sz w:val="24"/>
          <w:szCs w:val="24"/>
        </w:rPr>
      </w:pPr>
      <w:r w:rsidRPr="00941C1C">
        <w:rPr>
          <w:rFonts w:cstheme="minorHAnsi"/>
          <w:sz w:val="24"/>
          <w:szCs w:val="24"/>
        </w:rPr>
        <w:t>It was determined that the DEI committee would not meet as a whole, but that the subcommittees would meet as needed.</w:t>
      </w:r>
    </w:p>
    <w:p w14:paraId="66BD809C" w14:textId="77777777" w:rsidR="00372E3A" w:rsidRDefault="00372E3A" w:rsidP="00BD2ECF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C37C4A3" w14:textId="25296773" w:rsidR="006A481B" w:rsidRPr="006A481B" w:rsidRDefault="006A481B" w:rsidP="00BD2ECF">
      <w:pPr>
        <w:rPr>
          <w:rFonts w:cstheme="minorHAnsi"/>
          <w:sz w:val="24"/>
          <w:szCs w:val="24"/>
          <w:u w:val="single"/>
        </w:rPr>
      </w:pPr>
      <w:r w:rsidRPr="006A481B">
        <w:rPr>
          <w:rFonts w:cstheme="minorHAnsi"/>
          <w:sz w:val="24"/>
          <w:szCs w:val="24"/>
          <w:u w:val="single"/>
        </w:rPr>
        <w:t>Summer task list</w:t>
      </w:r>
    </w:p>
    <w:p w14:paraId="0ECA9952" w14:textId="2C554C69" w:rsidR="00834050" w:rsidRDefault="00834050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</w:t>
      </w:r>
    </w:p>
    <w:p w14:paraId="3EBF4694" w14:textId="1EF8FBFC" w:rsidR="00834050" w:rsidRDefault="00834050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in-service training</w:t>
      </w:r>
      <w:r w:rsidR="005A288D">
        <w:rPr>
          <w:rFonts w:cstheme="minorHAnsi"/>
          <w:sz w:val="24"/>
          <w:szCs w:val="24"/>
        </w:rPr>
        <w:t xml:space="preserve"> planning/prep</w:t>
      </w:r>
    </w:p>
    <w:p w14:paraId="37DB2350" w14:textId="40543039" w:rsidR="00834050" w:rsidRDefault="005A288D" w:rsidP="00BD2E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training c</w:t>
      </w:r>
      <w:r w:rsidR="00834050">
        <w:rPr>
          <w:rFonts w:cstheme="minorHAnsi"/>
          <w:sz w:val="24"/>
          <w:szCs w:val="24"/>
        </w:rPr>
        <w:t xml:space="preserve">alendar </w:t>
      </w:r>
      <w:r>
        <w:rPr>
          <w:rFonts w:cstheme="minorHAnsi"/>
          <w:sz w:val="24"/>
          <w:szCs w:val="24"/>
        </w:rPr>
        <w:t>for the entire year</w:t>
      </w:r>
    </w:p>
    <w:p w14:paraId="0F2B1519" w14:textId="77777777" w:rsidR="00834050" w:rsidRDefault="00834050" w:rsidP="00BD2ECF">
      <w:pPr>
        <w:rPr>
          <w:rFonts w:cstheme="minorHAnsi"/>
          <w:sz w:val="24"/>
          <w:szCs w:val="24"/>
        </w:rPr>
      </w:pPr>
    </w:p>
    <w:p w14:paraId="25EA9F64" w14:textId="70FE3834" w:rsidR="00340BB4" w:rsidRPr="00B45D74" w:rsidRDefault="00F61CB2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Debrief</w:t>
      </w:r>
    </w:p>
    <w:p w14:paraId="17685EB5" w14:textId="4C151D04" w:rsidR="005F24F0" w:rsidRDefault="006A481B" w:rsidP="008E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opened the floor to comments and reflections from the committee. </w:t>
      </w:r>
    </w:p>
    <w:p w14:paraId="3CA54CC3" w14:textId="40391AE7" w:rsidR="006A481B" w:rsidRDefault="006A481B" w:rsidP="008E7A6B">
      <w:pPr>
        <w:rPr>
          <w:rFonts w:cstheme="minorHAnsi"/>
          <w:sz w:val="24"/>
          <w:szCs w:val="24"/>
        </w:rPr>
      </w:pPr>
    </w:p>
    <w:p w14:paraId="69C9E170" w14:textId="009EC958" w:rsidR="006A481B" w:rsidRDefault="006A481B" w:rsidP="008E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have been conversations about </w:t>
      </w:r>
      <w:r w:rsidR="00962251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</w:t>
      </w:r>
      <w:r w:rsidR="00962251">
        <w:rPr>
          <w:rFonts w:cstheme="minorHAnsi"/>
          <w:sz w:val="24"/>
          <w:szCs w:val="24"/>
        </w:rPr>
        <w:t xml:space="preserve">uided </w:t>
      </w:r>
      <w:r>
        <w:rPr>
          <w:rFonts w:cstheme="minorHAnsi"/>
          <w:sz w:val="24"/>
          <w:szCs w:val="24"/>
        </w:rPr>
        <w:t>P</w:t>
      </w:r>
      <w:r w:rsidR="00962251">
        <w:rPr>
          <w:rFonts w:cstheme="minorHAnsi"/>
          <w:sz w:val="24"/>
          <w:szCs w:val="24"/>
        </w:rPr>
        <w:t>athways</w:t>
      </w:r>
      <w:r>
        <w:rPr>
          <w:rFonts w:cstheme="minorHAnsi"/>
          <w:sz w:val="24"/>
          <w:szCs w:val="24"/>
        </w:rPr>
        <w:t xml:space="preserve"> taskforce having more involvement with the DEI committee. This could be beneficial in planning for the assessment component of HB2684. </w:t>
      </w:r>
      <w:r w:rsidR="00962251">
        <w:rPr>
          <w:rFonts w:cstheme="minorHAnsi"/>
          <w:sz w:val="24"/>
          <w:szCs w:val="24"/>
        </w:rPr>
        <w:t>There seems to be some crossover with work done by other committees on campus and w</w:t>
      </w:r>
      <w:r w:rsidR="00314C66">
        <w:rPr>
          <w:rFonts w:cstheme="minorHAnsi"/>
          <w:sz w:val="24"/>
          <w:szCs w:val="24"/>
        </w:rPr>
        <w:t>ork t</w:t>
      </w:r>
      <w:r w:rsidR="00962251">
        <w:rPr>
          <w:rFonts w:cstheme="minorHAnsi"/>
          <w:sz w:val="24"/>
          <w:szCs w:val="24"/>
        </w:rPr>
        <w:t xml:space="preserve">hat DEI is doing. </w:t>
      </w:r>
      <w:r>
        <w:rPr>
          <w:rFonts w:cstheme="minorHAnsi"/>
          <w:sz w:val="24"/>
          <w:szCs w:val="24"/>
        </w:rPr>
        <w:t xml:space="preserve">What committee does what? </w:t>
      </w:r>
      <w:r w:rsidR="00314C66">
        <w:rPr>
          <w:rFonts w:cstheme="minorHAnsi"/>
          <w:sz w:val="24"/>
          <w:szCs w:val="24"/>
        </w:rPr>
        <w:t xml:space="preserve">Where are lines blurred or drawn? </w:t>
      </w:r>
      <w:r>
        <w:rPr>
          <w:rFonts w:cstheme="minorHAnsi"/>
          <w:sz w:val="24"/>
          <w:szCs w:val="24"/>
        </w:rPr>
        <w:t>Jaime will schedule time with David to discuss.</w:t>
      </w:r>
    </w:p>
    <w:p w14:paraId="4E5199F1" w14:textId="041DF531" w:rsidR="006A481B" w:rsidRDefault="006A481B" w:rsidP="008E7A6B">
      <w:pPr>
        <w:rPr>
          <w:rFonts w:cstheme="minorHAnsi"/>
          <w:sz w:val="24"/>
          <w:szCs w:val="24"/>
        </w:rPr>
      </w:pPr>
    </w:p>
    <w:p w14:paraId="0C5415DF" w14:textId="304013B0" w:rsidR="006A481B" w:rsidRDefault="006A481B" w:rsidP="008E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Jaime acknowledged all of the hard work the committee has accomplished since first meeting in October.</w:t>
      </w:r>
    </w:p>
    <w:p w14:paraId="254016AA" w14:textId="5F8EF5FB" w:rsidR="006A481B" w:rsidRDefault="006A481B" w:rsidP="008E7A6B">
      <w:pPr>
        <w:rPr>
          <w:rFonts w:cstheme="minorHAnsi"/>
          <w:sz w:val="24"/>
          <w:szCs w:val="24"/>
        </w:rPr>
      </w:pPr>
    </w:p>
    <w:p w14:paraId="6CD56332" w14:textId="22F1CB74" w:rsidR="006A481B" w:rsidRDefault="00323EFA" w:rsidP="008E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trainings occur on campus, c</w:t>
      </w:r>
      <w:r w:rsidR="006A481B">
        <w:rPr>
          <w:rFonts w:cstheme="minorHAnsi"/>
          <w:sz w:val="24"/>
          <w:szCs w:val="24"/>
        </w:rPr>
        <w:t>an we offer</w:t>
      </w:r>
      <w:r>
        <w:rPr>
          <w:rFonts w:cstheme="minorHAnsi"/>
          <w:sz w:val="24"/>
          <w:szCs w:val="24"/>
        </w:rPr>
        <w:t xml:space="preserve"> access to the </w:t>
      </w:r>
      <w:r w:rsidR="006A481B">
        <w:rPr>
          <w:rFonts w:cstheme="minorHAnsi"/>
          <w:sz w:val="24"/>
          <w:szCs w:val="24"/>
        </w:rPr>
        <w:t xml:space="preserve">trainings to students as well? The group discussed student involvement in some of the upcoming trainings (like DACA and </w:t>
      </w:r>
      <w:r>
        <w:rPr>
          <w:rFonts w:cstheme="minorHAnsi"/>
          <w:sz w:val="24"/>
          <w:szCs w:val="24"/>
        </w:rPr>
        <w:t>S</w:t>
      </w:r>
      <w:r w:rsidR="006A481B">
        <w:rPr>
          <w:rFonts w:cstheme="minorHAnsi"/>
          <w:sz w:val="24"/>
          <w:szCs w:val="24"/>
        </w:rPr>
        <w:t xml:space="preserve">afe </w:t>
      </w:r>
      <w:r>
        <w:rPr>
          <w:rFonts w:cstheme="minorHAnsi"/>
          <w:sz w:val="24"/>
          <w:szCs w:val="24"/>
        </w:rPr>
        <w:t>Z</w:t>
      </w:r>
      <w:r w:rsidR="006A481B">
        <w:rPr>
          <w:rFonts w:cstheme="minorHAnsi"/>
          <w:sz w:val="24"/>
          <w:szCs w:val="24"/>
        </w:rPr>
        <w:t xml:space="preserve">one). There are some </w:t>
      </w:r>
      <w:r>
        <w:rPr>
          <w:rFonts w:cstheme="minorHAnsi"/>
          <w:sz w:val="24"/>
          <w:szCs w:val="24"/>
        </w:rPr>
        <w:t>concerns about the mingling of staff and students, depending on the sensitivity of the topic.  It was suggested that training for students m</w:t>
      </w:r>
      <w:r w:rsidR="006A481B">
        <w:rPr>
          <w:rFonts w:cstheme="minorHAnsi"/>
          <w:sz w:val="24"/>
          <w:szCs w:val="24"/>
        </w:rPr>
        <w:t>irror any staff trainings and adapt it for a student-centered training.</w:t>
      </w:r>
    </w:p>
    <w:p w14:paraId="462BDB57" w14:textId="77777777" w:rsidR="006A481B" w:rsidRDefault="006A481B" w:rsidP="008E7A6B">
      <w:pPr>
        <w:rPr>
          <w:rFonts w:cstheme="minorHAnsi"/>
          <w:sz w:val="24"/>
          <w:szCs w:val="24"/>
        </w:rPr>
      </w:pPr>
    </w:p>
    <w:p w14:paraId="00458469" w14:textId="337FAAFA" w:rsidR="00340BB4" w:rsidRPr="00B45D74" w:rsidRDefault="00340BB4" w:rsidP="00F61CB2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B45D74">
        <w:rPr>
          <w:rFonts w:cstheme="minorHAnsi"/>
          <w:b/>
          <w:sz w:val="24"/>
          <w:szCs w:val="24"/>
        </w:rPr>
        <w:t>Review commitments and next steps</w:t>
      </w:r>
    </w:p>
    <w:p w14:paraId="3187D75E" w14:textId="77777777" w:rsidR="003728EB" w:rsidRDefault="003728EB" w:rsidP="00594C04">
      <w:pPr>
        <w:rPr>
          <w:rFonts w:cstheme="minorHAnsi"/>
          <w:sz w:val="24"/>
          <w:szCs w:val="24"/>
        </w:rPr>
      </w:pPr>
    </w:p>
    <w:p w14:paraId="6F6A5181" w14:textId="6BF85E8E" w:rsidR="00594C04" w:rsidRDefault="00111D25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will find old CCEA survey to send to John and Jaime. Lisa will contact her counterparts from other community colleges about what c</w:t>
      </w:r>
      <w:r w:rsidR="007F24CA">
        <w:rPr>
          <w:rFonts w:cstheme="minorHAnsi"/>
          <w:sz w:val="24"/>
          <w:szCs w:val="24"/>
        </w:rPr>
        <w:t xml:space="preserve">ultural competence </w:t>
      </w:r>
      <w:r>
        <w:rPr>
          <w:rFonts w:cstheme="minorHAnsi"/>
          <w:sz w:val="24"/>
          <w:szCs w:val="24"/>
        </w:rPr>
        <w:t>surveys they’re using.</w:t>
      </w:r>
    </w:p>
    <w:p w14:paraId="2BCB2B4E" w14:textId="7D31DB18" w:rsidR="007F24CA" w:rsidRDefault="007F24CA" w:rsidP="004A388C">
      <w:pPr>
        <w:rPr>
          <w:rFonts w:cstheme="minorHAnsi"/>
          <w:sz w:val="24"/>
          <w:szCs w:val="24"/>
        </w:rPr>
      </w:pPr>
    </w:p>
    <w:p w14:paraId="7CAF1CAE" w14:textId="195CC9E8" w:rsidR="007F24CA" w:rsidRDefault="007F24CA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Stephanie scheduling resources sub-committee.</w:t>
      </w:r>
    </w:p>
    <w:p w14:paraId="17BA841A" w14:textId="07BC79CA" w:rsidR="007F24CA" w:rsidRDefault="007F24CA" w:rsidP="004A388C">
      <w:pPr>
        <w:rPr>
          <w:rFonts w:cstheme="minorHAnsi"/>
          <w:sz w:val="24"/>
          <w:szCs w:val="24"/>
        </w:rPr>
      </w:pPr>
    </w:p>
    <w:p w14:paraId="5E561A60" w14:textId="20C05E82" w:rsidR="00314C66" w:rsidRDefault="007F24CA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Jaime</w:t>
      </w:r>
      <w:r w:rsidR="00314C66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pull diversity plans from other colleges</w:t>
      </w:r>
      <w:r w:rsidR="00314C66">
        <w:rPr>
          <w:rFonts w:cstheme="minorHAnsi"/>
          <w:sz w:val="24"/>
          <w:szCs w:val="24"/>
        </w:rPr>
        <w:t>. She will schedule time to meet with David about DEI/Guided Pathways taskforce.</w:t>
      </w:r>
    </w:p>
    <w:p w14:paraId="5210E91A" w14:textId="3D35E3B3" w:rsidR="007F24CA" w:rsidRDefault="007F24CA" w:rsidP="004A388C">
      <w:pPr>
        <w:rPr>
          <w:rFonts w:cstheme="minorHAnsi"/>
          <w:sz w:val="24"/>
          <w:szCs w:val="24"/>
        </w:rPr>
      </w:pPr>
    </w:p>
    <w:p w14:paraId="576D2883" w14:textId="50E98D0F" w:rsidR="007F24CA" w:rsidRDefault="007F24CA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Camilo will send DACA flyer to everyone </w:t>
      </w:r>
      <w:r w:rsidR="00314C66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the summer</w:t>
      </w:r>
      <w:r w:rsidR="00314C66">
        <w:rPr>
          <w:rFonts w:cstheme="minorHAnsi"/>
          <w:sz w:val="24"/>
          <w:szCs w:val="24"/>
        </w:rPr>
        <w:t>.</w:t>
      </w:r>
    </w:p>
    <w:p w14:paraId="7C869DA0" w14:textId="6B5B2471" w:rsidR="007F24CA" w:rsidRDefault="007F24CA" w:rsidP="004A388C">
      <w:pPr>
        <w:rPr>
          <w:rFonts w:cstheme="minorHAnsi"/>
          <w:sz w:val="24"/>
          <w:szCs w:val="24"/>
        </w:rPr>
      </w:pPr>
    </w:p>
    <w:p w14:paraId="2291F864" w14:textId="1D2BB345" w:rsidR="007F24CA" w:rsidRDefault="007F24CA" w:rsidP="004A38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</w:t>
      </w:r>
      <w:r w:rsidR="00314C66">
        <w:rPr>
          <w:rFonts w:cstheme="minorHAnsi"/>
          <w:sz w:val="24"/>
          <w:szCs w:val="24"/>
        </w:rPr>
        <w:t xml:space="preserve">will connect with the fall in-service planning team to see what time/day the DEI training will be. He will pass on information about lactation rooms and all-gender restrooms to the signage committee. </w:t>
      </w:r>
    </w:p>
    <w:p w14:paraId="5E80B7F2" w14:textId="77777777" w:rsidR="004A388C" w:rsidRDefault="004A388C" w:rsidP="005E6A9F">
      <w:pPr>
        <w:rPr>
          <w:rFonts w:cstheme="minorHAnsi"/>
          <w:sz w:val="24"/>
          <w:szCs w:val="24"/>
        </w:rPr>
      </w:pPr>
    </w:p>
    <w:p w14:paraId="1F6340D8" w14:textId="77777777" w:rsidR="004A388C" w:rsidRPr="00B45D74" w:rsidRDefault="004A388C" w:rsidP="005E6A9F">
      <w:pPr>
        <w:rPr>
          <w:rFonts w:cstheme="minorHAnsi"/>
          <w:sz w:val="24"/>
          <w:szCs w:val="24"/>
        </w:rPr>
      </w:pPr>
    </w:p>
    <w:sectPr w:rsidR="004A388C" w:rsidRPr="00B45D74" w:rsidSect="00B36C2A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58BB2" w14:textId="77777777" w:rsidR="00A50CCE" w:rsidRDefault="00A50CCE" w:rsidP="00B36C2A">
      <w:r>
        <w:separator/>
      </w:r>
    </w:p>
  </w:endnote>
  <w:endnote w:type="continuationSeparator" w:id="0">
    <w:p w14:paraId="69E88FF6" w14:textId="77777777" w:rsidR="00A50CCE" w:rsidRDefault="00A50CCE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27BF9F07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9AD6" w14:textId="77777777" w:rsidR="00A50CCE" w:rsidRDefault="00A50CCE" w:rsidP="00B36C2A">
      <w:r>
        <w:separator/>
      </w:r>
    </w:p>
  </w:footnote>
  <w:footnote w:type="continuationSeparator" w:id="0">
    <w:p w14:paraId="5BCBC72C" w14:textId="77777777" w:rsidR="00A50CCE" w:rsidRDefault="00A50CCE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C84"/>
    <w:multiLevelType w:val="hybridMultilevel"/>
    <w:tmpl w:val="968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10F"/>
    <w:multiLevelType w:val="hybridMultilevel"/>
    <w:tmpl w:val="E2D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E2E"/>
    <w:multiLevelType w:val="hybridMultilevel"/>
    <w:tmpl w:val="1B9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221"/>
    <w:multiLevelType w:val="hybridMultilevel"/>
    <w:tmpl w:val="174C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A798A"/>
    <w:multiLevelType w:val="hybridMultilevel"/>
    <w:tmpl w:val="474A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9C1"/>
    <w:multiLevelType w:val="hybridMultilevel"/>
    <w:tmpl w:val="B86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7014"/>
    <w:multiLevelType w:val="hybridMultilevel"/>
    <w:tmpl w:val="E16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86C55"/>
    <w:multiLevelType w:val="hybridMultilevel"/>
    <w:tmpl w:val="841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0789A"/>
    <w:multiLevelType w:val="hybridMultilevel"/>
    <w:tmpl w:val="173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8027E"/>
    <w:multiLevelType w:val="hybridMultilevel"/>
    <w:tmpl w:val="9CF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27D38"/>
    <w:multiLevelType w:val="hybridMultilevel"/>
    <w:tmpl w:val="2AC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5180"/>
    <w:multiLevelType w:val="hybridMultilevel"/>
    <w:tmpl w:val="DB0A8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D20BD"/>
    <w:multiLevelType w:val="hybridMultilevel"/>
    <w:tmpl w:val="48C8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77199"/>
    <w:multiLevelType w:val="hybridMultilevel"/>
    <w:tmpl w:val="8968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8FA"/>
    <w:multiLevelType w:val="hybridMultilevel"/>
    <w:tmpl w:val="2018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23855"/>
    <w:multiLevelType w:val="hybridMultilevel"/>
    <w:tmpl w:val="A0E26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70A4C"/>
    <w:multiLevelType w:val="hybridMultilevel"/>
    <w:tmpl w:val="51BE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85A04"/>
    <w:multiLevelType w:val="hybridMultilevel"/>
    <w:tmpl w:val="05840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E3B69"/>
    <w:multiLevelType w:val="hybridMultilevel"/>
    <w:tmpl w:val="D6F2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4D7"/>
    <w:multiLevelType w:val="hybridMultilevel"/>
    <w:tmpl w:val="A16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5892"/>
    <w:multiLevelType w:val="hybridMultilevel"/>
    <w:tmpl w:val="F1F8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E65AF"/>
    <w:multiLevelType w:val="hybridMultilevel"/>
    <w:tmpl w:val="5E2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18"/>
    <w:multiLevelType w:val="hybridMultilevel"/>
    <w:tmpl w:val="A0E2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B3E54"/>
    <w:multiLevelType w:val="hybridMultilevel"/>
    <w:tmpl w:val="9FE6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903A8"/>
    <w:multiLevelType w:val="hybridMultilevel"/>
    <w:tmpl w:val="DCFA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326DE"/>
    <w:multiLevelType w:val="hybridMultilevel"/>
    <w:tmpl w:val="8E8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234A0"/>
    <w:multiLevelType w:val="hybridMultilevel"/>
    <w:tmpl w:val="E8B4C670"/>
    <w:lvl w:ilvl="0" w:tplc="3856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47434"/>
    <w:multiLevelType w:val="hybridMultilevel"/>
    <w:tmpl w:val="9D14B3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763E66"/>
    <w:multiLevelType w:val="hybridMultilevel"/>
    <w:tmpl w:val="CB447B08"/>
    <w:lvl w:ilvl="0" w:tplc="C90A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964BC"/>
    <w:multiLevelType w:val="hybridMultilevel"/>
    <w:tmpl w:val="EF6A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3BB"/>
    <w:multiLevelType w:val="hybridMultilevel"/>
    <w:tmpl w:val="791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4199F"/>
    <w:multiLevelType w:val="hybridMultilevel"/>
    <w:tmpl w:val="2AE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D2279"/>
    <w:multiLevelType w:val="hybridMultilevel"/>
    <w:tmpl w:val="17EE5B92"/>
    <w:lvl w:ilvl="0" w:tplc="0BF281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F69D4"/>
    <w:multiLevelType w:val="hybridMultilevel"/>
    <w:tmpl w:val="AC0E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1E0E"/>
    <w:multiLevelType w:val="hybridMultilevel"/>
    <w:tmpl w:val="520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407EF"/>
    <w:multiLevelType w:val="hybridMultilevel"/>
    <w:tmpl w:val="140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3A6AAD"/>
    <w:multiLevelType w:val="hybridMultilevel"/>
    <w:tmpl w:val="731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36D19"/>
    <w:multiLevelType w:val="hybridMultilevel"/>
    <w:tmpl w:val="500E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B6987"/>
    <w:multiLevelType w:val="hybridMultilevel"/>
    <w:tmpl w:val="767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043C9"/>
    <w:multiLevelType w:val="hybridMultilevel"/>
    <w:tmpl w:val="E4C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6921"/>
    <w:multiLevelType w:val="hybridMultilevel"/>
    <w:tmpl w:val="007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A6584"/>
    <w:multiLevelType w:val="hybridMultilevel"/>
    <w:tmpl w:val="9572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21"/>
  </w:num>
  <w:num w:numId="4">
    <w:abstractNumId w:val="38"/>
  </w:num>
  <w:num w:numId="5">
    <w:abstractNumId w:val="33"/>
  </w:num>
  <w:num w:numId="6">
    <w:abstractNumId w:val="28"/>
  </w:num>
  <w:num w:numId="7">
    <w:abstractNumId w:val="1"/>
  </w:num>
  <w:num w:numId="8">
    <w:abstractNumId w:val="25"/>
  </w:num>
  <w:num w:numId="9">
    <w:abstractNumId w:val="23"/>
  </w:num>
  <w:num w:numId="10">
    <w:abstractNumId w:val="35"/>
  </w:num>
  <w:num w:numId="11">
    <w:abstractNumId w:val="6"/>
  </w:num>
  <w:num w:numId="12">
    <w:abstractNumId w:val="14"/>
  </w:num>
  <w:num w:numId="13">
    <w:abstractNumId w:val="18"/>
  </w:num>
  <w:num w:numId="14">
    <w:abstractNumId w:val="13"/>
  </w:num>
  <w:num w:numId="15">
    <w:abstractNumId w:val="7"/>
  </w:num>
  <w:num w:numId="16">
    <w:abstractNumId w:val="31"/>
  </w:num>
  <w:num w:numId="17">
    <w:abstractNumId w:val="22"/>
  </w:num>
  <w:num w:numId="18">
    <w:abstractNumId w:val="11"/>
  </w:num>
  <w:num w:numId="19">
    <w:abstractNumId w:val="15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41"/>
  </w:num>
  <w:num w:numId="25">
    <w:abstractNumId w:val="3"/>
  </w:num>
  <w:num w:numId="26">
    <w:abstractNumId w:val="30"/>
  </w:num>
  <w:num w:numId="27">
    <w:abstractNumId w:val="0"/>
  </w:num>
  <w:num w:numId="28">
    <w:abstractNumId w:val="2"/>
  </w:num>
  <w:num w:numId="29">
    <w:abstractNumId w:val="24"/>
  </w:num>
  <w:num w:numId="30">
    <w:abstractNumId w:val="26"/>
  </w:num>
  <w:num w:numId="31">
    <w:abstractNumId w:val="19"/>
  </w:num>
  <w:num w:numId="32">
    <w:abstractNumId w:val="39"/>
  </w:num>
  <w:num w:numId="33">
    <w:abstractNumId w:val="37"/>
  </w:num>
  <w:num w:numId="34">
    <w:abstractNumId w:val="17"/>
  </w:num>
  <w:num w:numId="35">
    <w:abstractNumId w:val="12"/>
  </w:num>
  <w:num w:numId="36">
    <w:abstractNumId w:val="8"/>
  </w:num>
  <w:num w:numId="37">
    <w:abstractNumId w:val="27"/>
  </w:num>
  <w:num w:numId="38">
    <w:abstractNumId w:val="5"/>
  </w:num>
  <w:num w:numId="39">
    <w:abstractNumId w:val="16"/>
  </w:num>
  <w:num w:numId="40">
    <w:abstractNumId w:val="42"/>
  </w:num>
  <w:num w:numId="41">
    <w:abstractNumId w:val="9"/>
  </w:num>
  <w:num w:numId="42">
    <w:abstractNumId w:val="3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6033"/>
    <w:rsid w:val="0001056A"/>
    <w:rsid w:val="00011C6B"/>
    <w:rsid w:val="00012982"/>
    <w:rsid w:val="0002128F"/>
    <w:rsid w:val="00043584"/>
    <w:rsid w:val="00046534"/>
    <w:rsid w:val="00053EE5"/>
    <w:rsid w:val="000560B3"/>
    <w:rsid w:val="00067AB2"/>
    <w:rsid w:val="0007715E"/>
    <w:rsid w:val="00077A80"/>
    <w:rsid w:val="000C0E5E"/>
    <w:rsid w:val="000C367F"/>
    <w:rsid w:val="000C4882"/>
    <w:rsid w:val="000C4963"/>
    <w:rsid w:val="000D2B85"/>
    <w:rsid w:val="000D6E29"/>
    <w:rsid w:val="000F4029"/>
    <w:rsid w:val="0010076B"/>
    <w:rsid w:val="00111D25"/>
    <w:rsid w:val="00120545"/>
    <w:rsid w:val="0012199F"/>
    <w:rsid w:val="00125D04"/>
    <w:rsid w:val="00137F30"/>
    <w:rsid w:val="00165BA7"/>
    <w:rsid w:val="001664E9"/>
    <w:rsid w:val="001858FB"/>
    <w:rsid w:val="001B2BF4"/>
    <w:rsid w:val="001B58E0"/>
    <w:rsid w:val="001B68DE"/>
    <w:rsid w:val="001C7911"/>
    <w:rsid w:val="001D32BD"/>
    <w:rsid w:val="001E0B27"/>
    <w:rsid w:val="0020203C"/>
    <w:rsid w:val="00205CEC"/>
    <w:rsid w:val="002111B9"/>
    <w:rsid w:val="00215911"/>
    <w:rsid w:val="00235934"/>
    <w:rsid w:val="00237E19"/>
    <w:rsid w:val="00246343"/>
    <w:rsid w:val="0025330B"/>
    <w:rsid w:val="002566EB"/>
    <w:rsid w:val="00257A00"/>
    <w:rsid w:val="00264B8A"/>
    <w:rsid w:val="0028081D"/>
    <w:rsid w:val="002830B8"/>
    <w:rsid w:val="00283FE5"/>
    <w:rsid w:val="00284E14"/>
    <w:rsid w:val="002923B6"/>
    <w:rsid w:val="0029380A"/>
    <w:rsid w:val="002C04A3"/>
    <w:rsid w:val="002C384B"/>
    <w:rsid w:val="002D437B"/>
    <w:rsid w:val="002E1820"/>
    <w:rsid w:val="002E7781"/>
    <w:rsid w:val="002F04B0"/>
    <w:rsid w:val="002F2A06"/>
    <w:rsid w:val="003036D9"/>
    <w:rsid w:val="00310885"/>
    <w:rsid w:val="003124AF"/>
    <w:rsid w:val="00314C66"/>
    <w:rsid w:val="0031790C"/>
    <w:rsid w:val="00323EFA"/>
    <w:rsid w:val="0032507A"/>
    <w:rsid w:val="00340BB4"/>
    <w:rsid w:val="00350921"/>
    <w:rsid w:val="00353D11"/>
    <w:rsid w:val="00372549"/>
    <w:rsid w:val="003728EB"/>
    <w:rsid w:val="00372E3A"/>
    <w:rsid w:val="00383BDA"/>
    <w:rsid w:val="003A0FA4"/>
    <w:rsid w:val="003A188F"/>
    <w:rsid w:val="003B4E78"/>
    <w:rsid w:val="003C2F4D"/>
    <w:rsid w:val="003D116B"/>
    <w:rsid w:val="003D73A0"/>
    <w:rsid w:val="003E1B5A"/>
    <w:rsid w:val="003F133B"/>
    <w:rsid w:val="003F7C9D"/>
    <w:rsid w:val="00404D17"/>
    <w:rsid w:val="0040563C"/>
    <w:rsid w:val="00413599"/>
    <w:rsid w:val="00415C45"/>
    <w:rsid w:val="0044687C"/>
    <w:rsid w:val="0044701F"/>
    <w:rsid w:val="0044726D"/>
    <w:rsid w:val="00452E95"/>
    <w:rsid w:val="0045493C"/>
    <w:rsid w:val="004608BE"/>
    <w:rsid w:val="00461BEB"/>
    <w:rsid w:val="00463E83"/>
    <w:rsid w:val="004736CC"/>
    <w:rsid w:val="00477CE8"/>
    <w:rsid w:val="0048045A"/>
    <w:rsid w:val="00493E0A"/>
    <w:rsid w:val="00495B4A"/>
    <w:rsid w:val="004A29CC"/>
    <w:rsid w:val="004A388C"/>
    <w:rsid w:val="004B25CA"/>
    <w:rsid w:val="004B439B"/>
    <w:rsid w:val="004B4715"/>
    <w:rsid w:val="004B665D"/>
    <w:rsid w:val="004B6DD0"/>
    <w:rsid w:val="004C1B43"/>
    <w:rsid w:val="004D3C04"/>
    <w:rsid w:val="004D45BE"/>
    <w:rsid w:val="004D4904"/>
    <w:rsid w:val="004D558D"/>
    <w:rsid w:val="004E71B8"/>
    <w:rsid w:val="004F2B65"/>
    <w:rsid w:val="00510B88"/>
    <w:rsid w:val="0051126E"/>
    <w:rsid w:val="00511EA8"/>
    <w:rsid w:val="00536B07"/>
    <w:rsid w:val="00541496"/>
    <w:rsid w:val="0055696E"/>
    <w:rsid w:val="005574A6"/>
    <w:rsid w:val="00560F14"/>
    <w:rsid w:val="00575598"/>
    <w:rsid w:val="00577F76"/>
    <w:rsid w:val="00590A34"/>
    <w:rsid w:val="00592E1F"/>
    <w:rsid w:val="00594C04"/>
    <w:rsid w:val="005A288D"/>
    <w:rsid w:val="005A5B5C"/>
    <w:rsid w:val="005B137A"/>
    <w:rsid w:val="005B4089"/>
    <w:rsid w:val="005C137A"/>
    <w:rsid w:val="005D39DB"/>
    <w:rsid w:val="005E03D0"/>
    <w:rsid w:val="005E0968"/>
    <w:rsid w:val="005E1AD4"/>
    <w:rsid w:val="005E6A9F"/>
    <w:rsid w:val="005F24F0"/>
    <w:rsid w:val="005F2C32"/>
    <w:rsid w:val="00601230"/>
    <w:rsid w:val="00602782"/>
    <w:rsid w:val="006105F3"/>
    <w:rsid w:val="00625B35"/>
    <w:rsid w:val="00626931"/>
    <w:rsid w:val="0063288A"/>
    <w:rsid w:val="00642C5F"/>
    <w:rsid w:val="006537C1"/>
    <w:rsid w:val="0065535A"/>
    <w:rsid w:val="006703A8"/>
    <w:rsid w:val="0067531D"/>
    <w:rsid w:val="00693936"/>
    <w:rsid w:val="00693F60"/>
    <w:rsid w:val="006A481B"/>
    <w:rsid w:val="006A4955"/>
    <w:rsid w:val="006A4EE5"/>
    <w:rsid w:val="006B2271"/>
    <w:rsid w:val="006B44B9"/>
    <w:rsid w:val="006B5009"/>
    <w:rsid w:val="006C5F65"/>
    <w:rsid w:val="006C6050"/>
    <w:rsid w:val="006C6A3E"/>
    <w:rsid w:val="006E0B77"/>
    <w:rsid w:val="006E107E"/>
    <w:rsid w:val="00707E50"/>
    <w:rsid w:val="00710A5A"/>
    <w:rsid w:val="00721640"/>
    <w:rsid w:val="00722934"/>
    <w:rsid w:val="0073182C"/>
    <w:rsid w:val="0074193F"/>
    <w:rsid w:val="00753054"/>
    <w:rsid w:val="00761E34"/>
    <w:rsid w:val="00764B6C"/>
    <w:rsid w:val="00780057"/>
    <w:rsid w:val="007822D7"/>
    <w:rsid w:val="0078379C"/>
    <w:rsid w:val="0079525E"/>
    <w:rsid w:val="007964FF"/>
    <w:rsid w:val="007A0CFB"/>
    <w:rsid w:val="007A57F8"/>
    <w:rsid w:val="007B4F2C"/>
    <w:rsid w:val="007B7819"/>
    <w:rsid w:val="007C0D60"/>
    <w:rsid w:val="007C5A3A"/>
    <w:rsid w:val="007C7EDF"/>
    <w:rsid w:val="007E5DE1"/>
    <w:rsid w:val="007F24CA"/>
    <w:rsid w:val="007F387C"/>
    <w:rsid w:val="00801FDB"/>
    <w:rsid w:val="00805A1E"/>
    <w:rsid w:val="0081422D"/>
    <w:rsid w:val="00831769"/>
    <w:rsid w:val="00834050"/>
    <w:rsid w:val="00837A88"/>
    <w:rsid w:val="0084297D"/>
    <w:rsid w:val="0084679F"/>
    <w:rsid w:val="008553D1"/>
    <w:rsid w:val="008605EE"/>
    <w:rsid w:val="0087045D"/>
    <w:rsid w:val="00876AA7"/>
    <w:rsid w:val="008945AF"/>
    <w:rsid w:val="008A428A"/>
    <w:rsid w:val="008A48C9"/>
    <w:rsid w:val="008A521C"/>
    <w:rsid w:val="008C11DF"/>
    <w:rsid w:val="008C2552"/>
    <w:rsid w:val="008E7A6B"/>
    <w:rsid w:val="0091113A"/>
    <w:rsid w:val="0091337D"/>
    <w:rsid w:val="0092310B"/>
    <w:rsid w:val="009373D5"/>
    <w:rsid w:val="009414EB"/>
    <w:rsid w:val="00941C1C"/>
    <w:rsid w:val="009423D8"/>
    <w:rsid w:val="00946CE0"/>
    <w:rsid w:val="009541CF"/>
    <w:rsid w:val="0095755C"/>
    <w:rsid w:val="00962251"/>
    <w:rsid w:val="0096517B"/>
    <w:rsid w:val="0096540F"/>
    <w:rsid w:val="009830F8"/>
    <w:rsid w:val="009853DD"/>
    <w:rsid w:val="009A27EA"/>
    <w:rsid w:val="009A42B7"/>
    <w:rsid w:val="009B7988"/>
    <w:rsid w:val="009C3F37"/>
    <w:rsid w:val="009C692A"/>
    <w:rsid w:val="009C7027"/>
    <w:rsid w:val="009D3DDC"/>
    <w:rsid w:val="009D527D"/>
    <w:rsid w:val="009E5F1C"/>
    <w:rsid w:val="009F5F0F"/>
    <w:rsid w:val="009F7F48"/>
    <w:rsid w:val="00A3559C"/>
    <w:rsid w:val="00A50CCE"/>
    <w:rsid w:val="00A56BB7"/>
    <w:rsid w:val="00A57D66"/>
    <w:rsid w:val="00A72511"/>
    <w:rsid w:val="00A741E7"/>
    <w:rsid w:val="00A77709"/>
    <w:rsid w:val="00A841F1"/>
    <w:rsid w:val="00A87A96"/>
    <w:rsid w:val="00AB41E9"/>
    <w:rsid w:val="00AC58E8"/>
    <w:rsid w:val="00AC75D2"/>
    <w:rsid w:val="00AD57FC"/>
    <w:rsid w:val="00AE1813"/>
    <w:rsid w:val="00AE1A9E"/>
    <w:rsid w:val="00B04DA4"/>
    <w:rsid w:val="00B110B6"/>
    <w:rsid w:val="00B27A25"/>
    <w:rsid w:val="00B3476D"/>
    <w:rsid w:val="00B36C2A"/>
    <w:rsid w:val="00B45D74"/>
    <w:rsid w:val="00B62D35"/>
    <w:rsid w:val="00B62F2D"/>
    <w:rsid w:val="00B73A10"/>
    <w:rsid w:val="00B75B2A"/>
    <w:rsid w:val="00B82AE7"/>
    <w:rsid w:val="00B84A81"/>
    <w:rsid w:val="00B913BD"/>
    <w:rsid w:val="00B92BF8"/>
    <w:rsid w:val="00B9443F"/>
    <w:rsid w:val="00BA1C78"/>
    <w:rsid w:val="00BB6CB2"/>
    <w:rsid w:val="00BC29BD"/>
    <w:rsid w:val="00BD2ECF"/>
    <w:rsid w:val="00BD7059"/>
    <w:rsid w:val="00BE6D89"/>
    <w:rsid w:val="00BF00C8"/>
    <w:rsid w:val="00BF6DF3"/>
    <w:rsid w:val="00C0367D"/>
    <w:rsid w:val="00C06133"/>
    <w:rsid w:val="00C0703B"/>
    <w:rsid w:val="00C109A8"/>
    <w:rsid w:val="00C353B7"/>
    <w:rsid w:val="00C474C6"/>
    <w:rsid w:val="00C5305A"/>
    <w:rsid w:val="00C5698A"/>
    <w:rsid w:val="00C602A5"/>
    <w:rsid w:val="00C705B4"/>
    <w:rsid w:val="00C737D2"/>
    <w:rsid w:val="00C751B0"/>
    <w:rsid w:val="00C80739"/>
    <w:rsid w:val="00C902C9"/>
    <w:rsid w:val="00C90E70"/>
    <w:rsid w:val="00C928BC"/>
    <w:rsid w:val="00C97C7A"/>
    <w:rsid w:val="00C97E96"/>
    <w:rsid w:val="00CB3C5E"/>
    <w:rsid w:val="00CC495C"/>
    <w:rsid w:val="00CC5B0B"/>
    <w:rsid w:val="00CD03D8"/>
    <w:rsid w:val="00CE436B"/>
    <w:rsid w:val="00CE5068"/>
    <w:rsid w:val="00CF2287"/>
    <w:rsid w:val="00D043D0"/>
    <w:rsid w:val="00D04D15"/>
    <w:rsid w:val="00D30DC7"/>
    <w:rsid w:val="00D50C51"/>
    <w:rsid w:val="00D51791"/>
    <w:rsid w:val="00D538B5"/>
    <w:rsid w:val="00D6170C"/>
    <w:rsid w:val="00D8745A"/>
    <w:rsid w:val="00DA1FCF"/>
    <w:rsid w:val="00DA2DEF"/>
    <w:rsid w:val="00DC7A0F"/>
    <w:rsid w:val="00DD367A"/>
    <w:rsid w:val="00DE309B"/>
    <w:rsid w:val="00DE6E4A"/>
    <w:rsid w:val="00DF1B1E"/>
    <w:rsid w:val="00DF36B4"/>
    <w:rsid w:val="00E149E0"/>
    <w:rsid w:val="00E21F51"/>
    <w:rsid w:val="00E675C0"/>
    <w:rsid w:val="00E80DE9"/>
    <w:rsid w:val="00E810B7"/>
    <w:rsid w:val="00E87D68"/>
    <w:rsid w:val="00E930A7"/>
    <w:rsid w:val="00E93AD3"/>
    <w:rsid w:val="00E947CB"/>
    <w:rsid w:val="00EA59D1"/>
    <w:rsid w:val="00EE38FD"/>
    <w:rsid w:val="00EE6FA8"/>
    <w:rsid w:val="00EF3DFD"/>
    <w:rsid w:val="00EF5DD0"/>
    <w:rsid w:val="00F01FF3"/>
    <w:rsid w:val="00F042AA"/>
    <w:rsid w:val="00F075B0"/>
    <w:rsid w:val="00F21AE1"/>
    <w:rsid w:val="00F23412"/>
    <w:rsid w:val="00F35F02"/>
    <w:rsid w:val="00F4659A"/>
    <w:rsid w:val="00F564C9"/>
    <w:rsid w:val="00F61CB2"/>
    <w:rsid w:val="00F73339"/>
    <w:rsid w:val="00F767D4"/>
    <w:rsid w:val="00F77F30"/>
    <w:rsid w:val="00F82951"/>
    <w:rsid w:val="00F85EAC"/>
    <w:rsid w:val="00FA1A77"/>
    <w:rsid w:val="00FB06D6"/>
    <w:rsid w:val="00FB2DAD"/>
    <w:rsid w:val="00FB3FBB"/>
    <w:rsid w:val="00FC2A43"/>
    <w:rsid w:val="00FC4A37"/>
    <w:rsid w:val="00FC72D6"/>
    <w:rsid w:val="00FD004E"/>
    <w:rsid w:val="00FD200B"/>
    <w:rsid w:val="00FD4F17"/>
    <w:rsid w:val="00FE2BFC"/>
    <w:rsid w:val="00FE696D"/>
    <w:rsid w:val="00FE6A5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5A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45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Jaime Clarke</cp:lastModifiedBy>
  <cp:revision>5</cp:revision>
  <cp:lastPrinted>2017-06-22T21:23:00Z</cp:lastPrinted>
  <dcterms:created xsi:type="dcterms:W3CDTF">2018-05-31T00:12:00Z</dcterms:created>
  <dcterms:modified xsi:type="dcterms:W3CDTF">2018-06-08T18:01:00Z</dcterms:modified>
</cp:coreProperties>
</file>